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95" w:rsidRPr="008A1C95" w:rsidRDefault="008A1C95" w:rsidP="008A1C95">
      <w:pPr>
        <w:pStyle w:val="Default"/>
        <w:spacing w:before="360" w:after="360" w:line="300" w:lineRule="exact"/>
        <w:jc w:val="center"/>
        <w:rPr>
          <w:b/>
          <w:i/>
        </w:rPr>
      </w:pPr>
      <w:r w:rsidRPr="008A1C95">
        <w:rPr>
          <w:b/>
          <w:i/>
        </w:rPr>
        <w:t>(DA PREDISPORRE SU CARTA INTESTATA</w:t>
      </w:r>
      <w:r w:rsidR="00730A91">
        <w:rPr>
          <w:b/>
          <w:i/>
        </w:rPr>
        <w:t xml:space="preserve"> DELL’AZIENDA</w:t>
      </w:r>
      <w:r w:rsidRPr="008A1C95">
        <w:rPr>
          <w:b/>
          <w:i/>
        </w:rPr>
        <w:t>)</w:t>
      </w:r>
    </w:p>
    <w:p w:rsidR="008A1C95" w:rsidRPr="00CC192A" w:rsidRDefault="008A1C95" w:rsidP="008A1C95">
      <w:pPr>
        <w:pStyle w:val="Default"/>
        <w:spacing w:before="360" w:after="360" w:line="300" w:lineRule="exact"/>
        <w:jc w:val="center"/>
        <w:rPr>
          <w:b/>
        </w:rPr>
      </w:pPr>
      <w:r>
        <w:rPr>
          <w:b/>
        </w:rPr>
        <w:t>Informativa per i subappaltatori e lavoratori autonomi</w:t>
      </w:r>
    </w:p>
    <w:p w:rsidR="008A1C95" w:rsidRPr="007B6EA5" w:rsidRDefault="008A1C95" w:rsidP="008A1C95">
      <w:pPr>
        <w:pStyle w:val="Default"/>
        <w:spacing w:before="120" w:after="120" w:line="300" w:lineRule="exact"/>
        <w:jc w:val="both"/>
        <w:rPr>
          <w:sz w:val="22"/>
          <w:szCs w:val="22"/>
        </w:rPr>
      </w:pPr>
      <w:r w:rsidRPr="007B6EA5">
        <w:rPr>
          <w:sz w:val="22"/>
          <w:szCs w:val="22"/>
        </w:rPr>
        <w:t xml:space="preserve">Le imprese in subappalto che </w:t>
      </w:r>
      <w:r>
        <w:rPr>
          <w:sz w:val="22"/>
          <w:szCs w:val="22"/>
        </w:rPr>
        <w:t xml:space="preserve">debbono </w:t>
      </w:r>
      <w:r w:rsidRPr="007B6EA5">
        <w:rPr>
          <w:sz w:val="22"/>
          <w:szCs w:val="22"/>
        </w:rPr>
        <w:t>accedere in cantiere dovranno dichiarare di avere un protocollo di sicurezza anti</w:t>
      </w:r>
      <w:r w:rsidR="00787D17">
        <w:rPr>
          <w:sz w:val="22"/>
          <w:szCs w:val="22"/>
        </w:rPr>
        <w:t xml:space="preserve"> </w:t>
      </w:r>
      <w:r w:rsidRPr="007B6EA5">
        <w:rPr>
          <w:sz w:val="22"/>
          <w:szCs w:val="22"/>
        </w:rPr>
        <w:t>contagio e</w:t>
      </w:r>
      <w:r>
        <w:rPr>
          <w:sz w:val="22"/>
          <w:szCs w:val="22"/>
        </w:rPr>
        <w:t>d inviare lo stesso,</w:t>
      </w:r>
      <w:r w:rsidRPr="007B6EA5">
        <w:rPr>
          <w:sz w:val="22"/>
          <w:szCs w:val="22"/>
        </w:rPr>
        <w:t xml:space="preserve"> prima dell’inizio dei lavori all’impresa appaltatrice</w:t>
      </w:r>
      <w:r>
        <w:rPr>
          <w:sz w:val="22"/>
          <w:szCs w:val="22"/>
        </w:rPr>
        <w:t xml:space="preserve"> per permettere a quest’ultima di prenderne visione e sottoscrivere il documento.</w:t>
      </w:r>
      <w:r w:rsidRPr="007B6EA5">
        <w:rPr>
          <w:sz w:val="22"/>
          <w:szCs w:val="22"/>
        </w:rPr>
        <w:t xml:space="preserve"> </w:t>
      </w:r>
    </w:p>
    <w:p w:rsidR="008A1C95" w:rsidRPr="007B6EA5" w:rsidRDefault="008A1C95" w:rsidP="008A1C95">
      <w:pPr>
        <w:pStyle w:val="Intestazione"/>
        <w:jc w:val="both"/>
        <w:rPr>
          <w:rFonts w:ascii="Century Gothic" w:hAnsi="Century Gothic"/>
          <w:sz w:val="22"/>
          <w:szCs w:val="22"/>
        </w:rPr>
      </w:pPr>
      <w:r w:rsidRPr="007B6EA5">
        <w:rPr>
          <w:rFonts w:ascii="Century Gothic" w:hAnsi="Century Gothic"/>
          <w:sz w:val="22"/>
          <w:szCs w:val="22"/>
        </w:rPr>
        <w:t>Il preposto alla misurazione della temperatura, o comunque preposto individuato dall’azienda</w:t>
      </w:r>
      <w:r>
        <w:rPr>
          <w:rFonts w:ascii="Century Gothic" w:hAnsi="Century Gothic"/>
          <w:sz w:val="22"/>
          <w:szCs w:val="22"/>
        </w:rPr>
        <w:t xml:space="preserve"> appaltatrice</w:t>
      </w:r>
      <w:r w:rsidRPr="007B6EA5">
        <w:rPr>
          <w:rFonts w:ascii="Century Gothic" w:hAnsi="Century Gothic"/>
          <w:sz w:val="22"/>
          <w:szCs w:val="22"/>
        </w:rPr>
        <w:t xml:space="preserve"> e presente in cantiere, prov</w:t>
      </w:r>
      <w:r>
        <w:rPr>
          <w:rFonts w:ascii="Century Gothic" w:hAnsi="Century Gothic"/>
          <w:sz w:val="22"/>
          <w:szCs w:val="22"/>
        </w:rPr>
        <w:t xml:space="preserve">vederà a far sottoscrivere al responsabile dell’impresa sub appaltatrice </w:t>
      </w:r>
      <w:r w:rsidRPr="007B6EA5">
        <w:rPr>
          <w:rFonts w:ascii="Century Gothic" w:hAnsi="Century Gothic"/>
          <w:sz w:val="22"/>
          <w:szCs w:val="22"/>
        </w:rPr>
        <w:t>che deve effettuare l’ingresso nell’area di cantiere l’autocertificazione “modello 3.3 - autocertificazione temperatura corporea - altri soggetti / imprese subappaltatrici / lavoratori autonomi” ove la figura esterna dichiara, sotto la propria responsabilità, di aver effettuato la misurazione della temperatura corporea e che la stessa risulta essere inferiore a 37.5°</w:t>
      </w:r>
    </w:p>
    <w:p w:rsidR="008A1C95" w:rsidRPr="007B6EA5" w:rsidRDefault="008A1C95" w:rsidP="008A1C95">
      <w:pPr>
        <w:jc w:val="both"/>
        <w:rPr>
          <w:rFonts w:ascii="Century Gothic" w:hAnsi="Century Gothic"/>
          <w:sz w:val="22"/>
          <w:szCs w:val="22"/>
        </w:rPr>
      </w:pPr>
      <w:r w:rsidRPr="007B6EA5">
        <w:rPr>
          <w:rFonts w:ascii="Century Gothic" w:hAnsi="Century Gothic"/>
          <w:sz w:val="22"/>
          <w:szCs w:val="22"/>
        </w:rPr>
        <w:t>Nel caso in cui non venisse sottoscritta l’autocertificazione relativa alla misurazione della temperatura corporea, all’assenza di quarantena o di contatti stretti con soggetti risultati positivi, il Preposto procederà all’allontanamento dal cantiere del soggetto.</w:t>
      </w:r>
    </w:p>
    <w:p w:rsidR="008A1C95" w:rsidRDefault="008A1C95" w:rsidP="008A1C95">
      <w:pPr>
        <w:pStyle w:val="Intestazione"/>
        <w:jc w:val="both"/>
        <w:rPr>
          <w:rFonts w:ascii="Century Gothic" w:hAnsi="Century Gothic"/>
          <w:sz w:val="22"/>
          <w:szCs w:val="22"/>
        </w:rPr>
      </w:pPr>
    </w:p>
    <w:p w:rsidR="008A1C95" w:rsidRPr="007B6EA5" w:rsidRDefault="008A1C95" w:rsidP="008A1C95">
      <w:pPr>
        <w:pStyle w:val="Intestazione"/>
        <w:jc w:val="both"/>
        <w:rPr>
          <w:rFonts w:ascii="Century Gothic" w:hAnsi="Century Gothic"/>
          <w:sz w:val="22"/>
          <w:szCs w:val="22"/>
        </w:rPr>
      </w:pPr>
      <w:r w:rsidRPr="007B6EA5">
        <w:rPr>
          <w:rFonts w:ascii="Century Gothic" w:hAnsi="Century Gothic"/>
          <w:sz w:val="22"/>
          <w:szCs w:val="22"/>
        </w:rPr>
        <w:t>Nel caso in cui in cantiere operasse un lavoratore autonomo in subappalto da solo (nei casi in cui questo fosse consentito), lo stesso dovrà provvedere alla misurazione della propria temperatura, attivandosi di conseguenza nel caso in cui la temperatura superasse i 37.5°, ed a compilare il modello 3.3 - autocertificazione temperatura corporea - altri soggetti / imprese subappaltatrici / lavoratori autonomi” ove la figura esterna dichiara, sotto la propria responsabilità, di aver effettuato la misurazione della temperatura corporea e che la stessa risulta essere inferiore a 37.5°. Nel caso in cui non venisse sottoscritta l’autocertificazione relativa alla misurazione della temperatura corporea, all’assenza di quarantena o di contatti stretti con soggetti risultati positivi, il Preposto procederà all’allontanamento dal cantiere del soggetto.</w:t>
      </w:r>
    </w:p>
    <w:p w:rsidR="008A1C95" w:rsidRDefault="008A1C95" w:rsidP="008A1C95">
      <w:pPr>
        <w:pStyle w:val="Default"/>
        <w:spacing w:before="120" w:after="120" w:line="300" w:lineRule="exact"/>
        <w:jc w:val="both"/>
        <w:rPr>
          <w:sz w:val="22"/>
          <w:szCs w:val="22"/>
        </w:rPr>
      </w:pPr>
      <w:r>
        <w:rPr>
          <w:sz w:val="22"/>
          <w:szCs w:val="22"/>
        </w:rPr>
        <w:t xml:space="preserve">Per tutti i dipendenti delle imprese subappaltatrici / lavoratori autonomi </w:t>
      </w:r>
      <w:r w:rsidRPr="007B6EA5">
        <w:rPr>
          <w:sz w:val="22"/>
          <w:szCs w:val="22"/>
        </w:rPr>
        <w:t xml:space="preserve">non </w:t>
      </w:r>
      <w:r>
        <w:rPr>
          <w:sz w:val="22"/>
          <w:szCs w:val="22"/>
        </w:rPr>
        <w:t xml:space="preserve">debbono </w:t>
      </w:r>
      <w:r w:rsidRPr="007B6EA5">
        <w:rPr>
          <w:sz w:val="22"/>
          <w:szCs w:val="22"/>
        </w:rPr>
        <w:t>sussist</w:t>
      </w:r>
      <w:r>
        <w:rPr>
          <w:sz w:val="22"/>
          <w:szCs w:val="22"/>
        </w:rPr>
        <w:t>ere</w:t>
      </w:r>
      <w:r w:rsidRPr="007B6EA5">
        <w:rPr>
          <w:sz w:val="22"/>
          <w:szCs w:val="22"/>
        </w:rPr>
        <w:t xml:space="preserve"> condizioni di pericolo (sintomi di influenza, temperatura, o contatto con persone positive al virus nei 14 giorni precedenti, etc.) per il loro accesso e permanere in cantiere.</w:t>
      </w:r>
    </w:p>
    <w:p w:rsidR="008A1C95" w:rsidRPr="007B6EA5" w:rsidRDefault="008A1C95" w:rsidP="008A1C95">
      <w:pPr>
        <w:pStyle w:val="Default"/>
        <w:spacing w:before="120" w:after="120" w:line="300" w:lineRule="exact"/>
        <w:jc w:val="both"/>
        <w:rPr>
          <w:rFonts w:cstheme="minorBidi"/>
          <w:color w:val="auto"/>
          <w:sz w:val="22"/>
          <w:szCs w:val="22"/>
        </w:rPr>
      </w:pPr>
      <w:r w:rsidRPr="007B6EA5">
        <w:rPr>
          <w:rFonts w:cstheme="minorBidi"/>
          <w:color w:val="auto"/>
          <w:sz w:val="22"/>
          <w:szCs w:val="22"/>
        </w:rPr>
        <w:t>Tutte le lavorazioni devono svolgersi in modo tale da mantenere tra gli operatori una distanza minima di almeno 1 metro.</w:t>
      </w:r>
    </w:p>
    <w:p w:rsidR="008A1C95" w:rsidRPr="007B6EA5" w:rsidRDefault="008A1C95" w:rsidP="008A1C95">
      <w:pPr>
        <w:pStyle w:val="Default"/>
        <w:spacing w:before="120" w:after="120" w:line="300" w:lineRule="exact"/>
        <w:jc w:val="both"/>
        <w:rPr>
          <w:rFonts w:cstheme="minorBidi"/>
          <w:color w:val="auto"/>
          <w:sz w:val="22"/>
          <w:szCs w:val="22"/>
        </w:rPr>
      </w:pPr>
      <w:r w:rsidRPr="007B6EA5">
        <w:rPr>
          <w:rFonts w:cstheme="minorBidi"/>
          <w:color w:val="auto"/>
          <w:sz w:val="22"/>
          <w:szCs w:val="22"/>
        </w:rPr>
        <w:t>Nei casi in cui, durante la loro attività lavorativa, gli operatori sono oggettivamente impossibilitati a mantenere la distanza interpersonale di un metro, devono indossare guanti e mascherine monouso.</w:t>
      </w:r>
    </w:p>
    <w:p w:rsidR="008A1C95" w:rsidRPr="007B6EA5" w:rsidRDefault="008A1C95" w:rsidP="008A1C95">
      <w:pPr>
        <w:pStyle w:val="Default"/>
        <w:spacing w:before="120" w:after="120" w:line="300" w:lineRule="exact"/>
        <w:jc w:val="both"/>
        <w:rPr>
          <w:rFonts w:cstheme="minorBidi"/>
          <w:color w:val="auto"/>
          <w:sz w:val="22"/>
          <w:szCs w:val="22"/>
        </w:rPr>
      </w:pPr>
      <w:r w:rsidRPr="007B6EA5">
        <w:rPr>
          <w:rFonts w:cstheme="minorBidi"/>
          <w:color w:val="auto"/>
          <w:sz w:val="22"/>
          <w:szCs w:val="22"/>
        </w:rPr>
        <w:t xml:space="preserve">Gli addetti ai lavori delle imprese in subappalto utilizzeranno i servizi igienici del cantiere </w:t>
      </w:r>
      <w:r>
        <w:rPr>
          <w:rFonts w:cstheme="minorBidi"/>
          <w:color w:val="auto"/>
          <w:sz w:val="22"/>
          <w:szCs w:val="22"/>
        </w:rPr>
        <w:t xml:space="preserve">messi a loro disposizione dall’impresa appaltatrice ed </w:t>
      </w:r>
      <w:r w:rsidRPr="007B6EA5">
        <w:rPr>
          <w:rFonts w:cstheme="minorBidi"/>
          <w:color w:val="auto"/>
          <w:sz w:val="22"/>
          <w:szCs w:val="22"/>
        </w:rPr>
        <w:t>a loro dedicati.</w:t>
      </w:r>
    </w:p>
    <w:p w:rsidR="008A1C95" w:rsidRPr="007B6EA5" w:rsidRDefault="008A1C95" w:rsidP="008A1C95">
      <w:pPr>
        <w:jc w:val="both"/>
        <w:rPr>
          <w:rFonts w:ascii="Century Gothic" w:hAnsi="Century Gothic"/>
          <w:sz w:val="22"/>
          <w:szCs w:val="22"/>
        </w:rPr>
      </w:pPr>
      <w:r w:rsidRPr="007B6EA5">
        <w:rPr>
          <w:rFonts w:ascii="Century Gothic" w:hAnsi="Century Gothic"/>
          <w:sz w:val="22"/>
          <w:szCs w:val="22"/>
        </w:rPr>
        <w:t>Anche i subappaltatori dovranno provveder</w:t>
      </w:r>
      <w:r>
        <w:rPr>
          <w:rFonts w:ascii="Century Gothic" w:hAnsi="Century Gothic"/>
          <w:sz w:val="22"/>
          <w:szCs w:val="22"/>
        </w:rPr>
        <w:t>e alla pulizia e disinfezione d</w:t>
      </w:r>
      <w:r w:rsidRPr="007B6EA5">
        <w:rPr>
          <w:rFonts w:ascii="Century Gothic" w:hAnsi="Century Gothic"/>
          <w:sz w:val="22"/>
          <w:szCs w:val="22"/>
        </w:rPr>
        <w:t xml:space="preserve">i tutte le attrezzature di loro competenza o uso </w:t>
      </w:r>
      <w:r>
        <w:rPr>
          <w:rFonts w:ascii="Century Gothic" w:hAnsi="Century Gothic"/>
          <w:sz w:val="22"/>
          <w:szCs w:val="22"/>
        </w:rPr>
        <w:t xml:space="preserve">presenti </w:t>
      </w:r>
      <w:r w:rsidRPr="007B6EA5">
        <w:rPr>
          <w:rFonts w:ascii="Century Gothic" w:hAnsi="Century Gothic"/>
          <w:sz w:val="22"/>
          <w:szCs w:val="22"/>
        </w:rPr>
        <w:t>all’interno del cantiere</w:t>
      </w:r>
      <w:r>
        <w:rPr>
          <w:rFonts w:ascii="Century Gothic" w:hAnsi="Century Gothic"/>
          <w:sz w:val="22"/>
          <w:szCs w:val="22"/>
        </w:rPr>
        <w:t xml:space="preserve"> (di proprietà o di proprietà dell’appaltatore), nonché agli spazi comuni (baracche, spogliatoi, depositi, servizi igienici) qualora utilizzati seguendo le misure indicati nei propri protocolli</w:t>
      </w:r>
      <w:r w:rsidRPr="007B6EA5">
        <w:rPr>
          <w:rFonts w:ascii="Century Gothic" w:hAnsi="Century Gothic"/>
          <w:sz w:val="22"/>
          <w:szCs w:val="22"/>
        </w:rPr>
        <w:t>.</w:t>
      </w:r>
    </w:p>
    <w:p w:rsidR="009E213A" w:rsidRDefault="008A1C95" w:rsidP="008A1C95">
      <w:pPr>
        <w:jc w:val="both"/>
        <w:rPr>
          <w:rFonts w:ascii="Century Gothic" w:hAnsi="Century Gothic"/>
          <w:sz w:val="22"/>
          <w:szCs w:val="22"/>
        </w:rPr>
      </w:pPr>
      <w:r w:rsidRPr="007B6EA5">
        <w:rPr>
          <w:rFonts w:ascii="Century Gothic" w:hAnsi="Century Gothic"/>
          <w:sz w:val="22"/>
          <w:szCs w:val="22"/>
        </w:rPr>
        <w:t>Dovrà essere presente in cantiere</w:t>
      </w:r>
      <w:r>
        <w:rPr>
          <w:rFonts w:ascii="Century Gothic" w:hAnsi="Century Gothic"/>
          <w:sz w:val="22"/>
          <w:szCs w:val="22"/>
        </w:rPr>
        <w:t xml:space="preserve"> e lasciata a disposizione dell’impresa appaltatrice</w:t>
      </w:r>
      <w:r w:rsidRPr="007B6EA5">
        <w:rPr>
          <w:rFonts w:ascii="Century Gothic" w:hAnsi="Century Gothic"/>
          <w:sz w:val="22"/>
          <w:szCs w:val="22"/>
        </w:rPr>
        <w:t xml:space="preserve"> </w:t>
      </w:r>
      <w:r>
        <w:rPr>
          <w:rFonts w:ascii="Century Gothic" w:hAnsi="Century Gothic"/>
          <w:sz w:val="22"/>
          <w:szCs w:val="22"/>
        </w:rPr>
        <w:t xml:space="preserve">la </w:t>
      </w:r>
      <w:r w:rsidRPr="007B6EA5">
        <w:rPr>
          <w:rFonts w:ascii="Century Gothic" w:hAnsi="Century Gothic"/>
          <w:sz w:val="22"/>
          <w:szCs w:val="22"/>
        </w:rPr>
        <w:t>documentazione attestante lo svolgimento di tali operazioni da part</w:t>
      </w:r>
      <w:r>
        <w:rPr>
          <w:rFonts w:ascii="Century Gothic" w:hAnsi="Century Gothic"/>
          <w:sz w:val="22"/>
          <w:szCs w:val="22"/>
        </w:rPr>
        <w:t>e</w:t>
      </w:r>
      <w:r w:rsidRPr="007B6EA5">
        <w:rPr>
          <w:rFonts w:ascii="Century Gothic" w:hAnsi="Century Gothic"/>
          <w:sz w:val="22"/>
          <w:szCs w:val="22"/>
        </w:rPr>
        <w:t xml:space="preserve"> di tut</w:t>
      </w:r>
      <w:r>
        <w:rPr>
          <w:rFonts w:ascii="Century Gothic" w:hAnsi="Century Gothic"/>
          <w:sz w:val="22"/>
          <w:szCs w:val="22"/>
        </w:rPr>
        <w:t>t</w:t>
      </w:r>
      <w:r w:rsidRPr="007B6EA5">
        <w:rPr>
          <w:rFonts w:ascii="Century Gothic" w:hAnsi="Century Gothic"/>
          <w:sz w:val="22"/>
          <w:szCs w:val="22"/>
        </w:rPr>
        <w:t>e le imprese subapp</w:t>
      </w:r>
      <w:r>
        <w:rPr>
          <w:rFonts w:ascii="Century Gothic" w:hAnsi="Century Gothic"/>
          <w:sz w:val="22"/>
          <w:szCs w:val="22"/>
        </w:rPr>
        <w:t>altatrici / lavoratori autonomi.</w:t>
      </w:r>
    </w:p>
    <w:p w:rsidR="00464853" w:rsidRDefault="00464853" w:rsidP="008A1C95">
      <w:pPr>
        <w:jc w:val="both"/>
        <w:rPr>
          <w:rFonts w:ascii="Century Gothic" w:hAnsi="Century Gothic"/>
          <w:sz w:val="22"/>
          <w:szCs w:val="22"/>
        </w:rPr>
      </w:pPr>
      <w:r>
        <w:rPr>
          <w:rFonts w:ascii="Century Gothic" w:hAnsi="Century Gothic"/>
          <w:sz w:val="22"/>
          <w:szCs w:val="22"/>
        </w:rPr>
        <w:lastRenderedPageBreak/>
        <w:t>Data: __________________________________</w:t>
      </w:r>
    </w:p>
    <w:p w:rsidR="00464853" w:rsidRDefault="00464853" w:rsidP="008A1C95">
      <w:pPr>
        <w:jc w:val="both"/>
        <w:rPr>
          <w:rFonts w:ascii="Century Gothic" w:hAnsi="Century Gothic"/>
          <w:sz w:val="22"/>
          <w:szCs w:val="22"/>
        </w:rPr>
      </w:pPr>
    </w:p>
    <w:p w:rsidR="00464853" w:rsidRDefault="00464853" w:rsidP="00464853">
      <w:pPr>
        <w:jc w:val="both"/>
      </w:pPr>
    </w:p>
    <w:tbl>
      <w:tblPr>
        <w:tblStyle w:val="Grigliatabella"/>
        <w:tblW w:w="0" w:type="auto"/>
        <w:jc w:val="center"/>
        <w:tblLook w:val="04A0" w:firstRow="1" w:lastRow="0" w:firstColumn="1" w:lastColumn="0" w:noHBand="0" w:noVBand="1"/>
      </w:tblPr>
      <w:tblGrid>
        <w:gridCol w:w="4754"/>
        <w:gridCol w:w="5016"/>
      </w:tblGrid>
      <w:tr w:rsidR="00464853" w:rsidTr="00464853">
        <w:trPr>
          <w:trHeight w:val="425"/>
          <w:jc w:val="center"/>
        </w:trPr>
        <w:tc>
          <w:tcPr>
            <w:tcW w:w="4754" w:type="dxa"/>
          </w:tcPr>
          <w:p w:rsidR="00464853" w:rsidRPr="00464853" w:rsidRDefault="00464853" w:rsidP="005331C2">
            <w:pPr>
              <w:jc w:val="both"/>
              <w:rPr>
                <w:rFonts w:ascii="Century Gothic" w:hAnsi="Century Gothic"/>
                <w:b/>
                <w:i/>
              </w:rPr>
            </w:pPr>
            <w:r w:rsidRPr="00464853">
              <w:rPr>
                <w:rFonts w:ascii="Century Gothic" w:hAnsi="Century Gothic"/>
                <w:b/>
                <w:i/>
              </w:rPr>
              <w:t>Il Datore di lavoro</w:t>
            </w:r>
          </w:p>
        </w:tc>
        <w:tc>
          <w:tcPr>
            <w:tcW w:w="5016" w:type="dxa"/>
          </w:tcPr>
          <w:p w:rsidR="00464853" w:rsidRPr="00464853" w:rsidRDefault="00464853" w:rsidP="005331C2">
            <w:pPr>
              <w:jc w:val="center"/>
              <w:rPr>
                <w:rFonts w:ascii="Century Gothic" w:hAnsi="Century Gothic"/>
              </w:rPr>
            </w:pPr>
            <w:r w:rsidRPr="00464853">
              <w:rPr>
                <w:rFonts w:ascii="Century Gothic" w:hAnsi="Century Gothic"/>
                <w:b/>
              </w:rPr>
              <w:t>Firma</w:t>
            </w:r>
          </w:p>
        </w:tc>
      </w:tr>
      <w:tr w:rsidR="00464853" w:rsidTr="00464853">
        <w:trPr>
          <w:trHeight w:val="403"/>
          <w:jc w:val="center"/>
        </w:trPr>
        <w:tc>
          <w:tcPr>
            <w:tcW w:w="4754" w:type="dxa"/>
          </w:tcPr>
          <w:p w:rsidR="00464853" w:rsidRDefault="00464853" w:rsidP="005331C2">
            <w:pPr>
              <w:jc w:val="both"/>
            </w:pPr>
          </w:p>
        </w:tc>
        <w:tc>
          <w:tcPr>
            <w:tcW w:w="5016" w:type="dxa"/>
          </w:tcPr>
          <w:p w:rsidR="00464853" w:rsidRDefault="00464853" w:rsidP="005331C2">
            <w:pPr>
              <w:jc w:val="both"/>
            </w:pPr>
          </w:p>
        </w:tc>
      </w:tr>
    </w:tbl>
    <w:p w:rsidR="00464853" w:rsidRDefault="00464853" w:rsidP="008A1C95">
      <w:pPr>
        <w:jc w:val="both"/>
      </w:pPr>
      <w:bookmarkStart w:id="0" w:name="_GoBack"/>
      <w:bookmarkEnd w:id="0"/>
    </w:p>
    <w:sectPr w:rsidR="00464853" w:rsidSect="007B6EA5">
      <w:pgSz w:w="11899" w:h="16838"/>
      <w:pgMar w:top="1418" w:right="1126" w:bottom="1134" w:left="993" w:header="0" w:footer="30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79" w:rsidRDefault="00554579" w:rsidP="008A1C95">
      <w:r>
        <w:separator/>
      </w:r>
    </w:p>
  </w:endnote>
  <w:endnote w:type="continuationSeparator" w:id="0">
    <w:p w:rsidR="00554579" w:rsidRDefault="00554579" w:rsidP="008A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79" w:rsidRDefault="00554579" w:rsidP="008A1C95">
      <w:r>
        <w:separator/>
      </w:r>
    </w:p>
  </w:footnote>
  <w:footnote w:type="continuationSeparator" w:id="0">
    <w:p w:rsidR="00554579" w:rsidRDefault="00554579" w:rsidP="008A1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95"/>
    <w:rsid w:val="003E4E9F"/>
    <w:rsid w:val="00464853"/>
    <w:rsid w:val="00554579"/>
    <w:rsid w:val="00730A91"/>
    <w:rsid w:val="00787D17"/>
    <w:rsid w:val="008A1C95"/>
    <w:rsid w:val="009E213A"/>
    <w:rsid w:val="00DC4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8A15"/>
  <w15:chartTrackingRefBased/>
  <w15:docId w15:val="{B28287DE-3A61-423C-926B-443F5EF2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1C95"/>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A1C95"/>
    <w:pPr>
      <w:tabs>
        <w:tab w:val="center" w:pos="4819"/>
        <w:tab w:val="right" w:pos="9638"/>
      </w:tabs>
    </w:pPr>
  </w:style>
  <w:style w:type="character" w:customStyle="1" w:styleId="IntestazioneCarattere">
    <w:name w:val="Intestazione Carattere"/>
    <w:basedOn w:val="Carpredefinitoparagrafo"/>
    <w:link w:val="Intestazione"/>
    <w:uiPriority w:val="99"/>
    <w:rsid w:val="008A1C95"/>
    <w:rPr>
      <w:rFonts w:ascii="Cambria" w:eastAsia="Cambria" w:hAnsi="Cambria" w:cs="Times New Roman"/>
      <w:sz w:val="24"/>
      <w:szCs w:val="24"/>
    </w:rPr>
  </w:style>
  <w:style w:type="paragraph" w:styleId="Pidipagina">
    <w:name w:val="footer"/>
    <w:basedOn w:val="Normale"/>
    <w:link w:val="PidipaginaCarattere"/>
    <w:uiPriority w:val="99"/>
    <w:rsid w:val="008A1C95"/>
    <w:pPr>
      <w:tabs>
        <w:tab w:val="center" w:pos="4819"/>
        <w:tab w:val="right" w:pos="9638"/>
      </w:tabs>
    </w:pPr>
  </w:style>
  <w:style w:type="character" w:customStyle="1" w:styleId="PidipaginaCarattere">
    <w:name w:val="Piè di pagina Carattere"/>
    <w:basedOn w:val="Carpredefinitoparagrafo"/>
    <w:link w:val="Pidipagina"/>
    <w:uiPriority w:val="99"/>
    <w:rsid w:val="008A1C95"/>
    <w:rPr>
      <w:rFonts w:ascii="Cambria" w:eastAsia="Cambria" w:hAnsi="Cambria" w:cs="Times New Roman"/>
      <w:sz w:val="24"/>
      <w:szCs w:val="24"/>
    </w:rPr>
  </w:style>
  <w:style w:type="paragraph" w:customStyle="1" w:styleId="Default">
    <w:name w:val="Default"/>
    <w:rsid w:val="008A1C95"/>
    <w:pPr>
      <w:autoSpaceDE w:val="0"/>
      <w:autoSpaceDN w:val="0"/>
      <w:adjustRightInd w:val="0"/>
      <w:spacing w:after="0" w:line="240" w:lineRule="auto"/>
    </w:pPr>
    <w:rPr>
      <w:rFonts w:ascii="Century Gothic" w:hAnsi="Century Gothic" w:cs="Century Gothic"/>
      <w:color w:val="000000"/>
      <w:sz w:val="24"/>
      <w:szCs w:val="24"/>
    </w:rPr>
  </w:style>
  <w:style w:type="table" w:styleId="Grigliatabella">
    <w:name w:val="Table Grid"/>
    <w:basedOn w:val="Tabellanormale"/>
    <w:uiPriority w:val="39"/>
    <w:rsid w:val="0046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4</cp:revision>
  <dcterms:created xsi:type="dcterms:W3CDTF">2020-04-29T13:38:00Z</dcterms:created>
  <dcterms:modified xsi:type="dcterms:W3CDTF">2020-04-29T14:02:00Z</dcterms:modified>
</cp:coreProperties>
</file>